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B4C5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baseline"/>
        <w:rPr>
          <w:rFonts w:hint="eastAsia" w:ascii="Times New Roman" w:hAnsi="Times New Roman" w:eastAsia="宋体" w:cs="Times New Roman"/>
          <w:b/>
          <w:bCs/>
          <w:kern w:val="44"/>
          <w:sz w:val="36"/>
          <w:szCs w:val="36"/>
          <w:lang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kern w:val="44"/>
          <w:sz w:val="32"/>
          <w:szCs w:val="32"/>
          <w:lang w:val="en-US" w:eastAsia="zh-CN"/>
        </w:rPr>
        <w:t>附件2</w:t>
      </w:r>
    </w:p>
    <w:p w14:paraId="4B83503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baseline"/>
        <w:rPr>
          <w:rFonts w:hint="eastAsia" w:ascii="Times New Roman" w:hAnsi="Times New Roman" w:eastAsia="宋体" w:cs="Times New Roman"/>
          <w:b/>
          <w:bCs/>
          <w:kern w:val="44"/>
          <w:sz w:val="36"/>
          <w:szCs w:val="36"/>
          <w:lang w:eastAsia="zh-CN"/>
        </w:rPr>
      </w:pPr>
    </w:p>
    <w:p w14:paraId="4CE7D4A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baseline"/>
        <w:rPr>
          <w:rFonts w:hint="eastAsia" w:ascii="Times New Roman" w:hAnsi="Times New Roman" w:eastAsia="宋体" w:cs="Times New Roman"/>
          <w:b/>
          <w:bCs/>
          <w:kern w:val="44"/>
          <w:sz w:val="36"/>
          <w:szCs w:val="36"/>
          <w:lang w:eastAsia="zh-CN"/>
        </w:rPr>
      </w:pPr>
    </w:p>
    <w:p w14:paraId="00C2E71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baseline"/>
        <w:rPr>
          <w:rFonts w:hint="eastAsia" w:ascii="Times New Roman" w:hAnsi="Times New Roman" w:eastAsia="宋体" w:cs="Times New Roman"/>
          <w:b/>
          <w:bCs/>
          <w:kern w:val="44"/>
          <w:sz w:val="36"/>
          <w:szCs w:val="36"/>
          <w:lang w:eastAsia="zh-CN"/>
        </w:rPr>
      </w:pPr>
    </w:p>
    <w:p w14:paraId="61B7E0C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baseline"/>
        <w:rPr>
          <w:rFonts w:hint="eastAsia" w:ascii="Times New Roman" w:hAnsi="Times New Roman" w:eastAsia="宋体" w:cs="Times New Roman"/>
          <w:b/>
          <w:bCs/>
          <w:kern w:val="44"/>
          <w:sz w:val="36"/>
          <w:szCs w:val="36"/>
          <w:lang w:eastAsia="zh-CN"/>
        </w:rPr>
      </w:pPr>
    </w:p>
    <w:p w14:paraId="648C2D7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baseline"/>
        <w:rPr>
          <w:rFonts w:hint="eastAsia" w:ascii="Times New Roman" w:hAnsi="Times New Roman" w:eastAsia="宋体" w:cs="Times New Roman"/>
          <w:b/>
          <w:bCs/>
          <w:kern w:val="44"/>
          <w:sz w:val="36"/>
          <w:szCs w:val="36"/>
          <w:lang w:eastAsia="zh-CN"/>
        </w:rPr>
      </w:pPr>
    </w:p>
    <w:p w14:paraId="0B09B82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baseline"/>
        <w:rPr>
          <w:rFonts w:hint="eastAsia" w:ascii="Times New Roman" w:hAnsi="Times New Roman" w:eastAsia="宋体" w:cs="Times New Roman"/>
          <w:b/>
          <w:bCs/>
          <w:kern w:val="44"/>
          <w:sz w:val="36"/>
          <w:szCs w:val="36"/>
          <w:lang w:eastAsia="zh-CN"/>
        </w:rPr>
      </w:pPr>
    </w:p>
    <w:p w14:paraId="3953EA6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baseline"/>
        <w:rPr>
          <w:rFonts w:hint="eastAsia" w:ascii="Times New Roman" w:hAnsi="Times New Roman" w:eastAsia="宋体" w:cs="Times New Roman"/>
          <w:b/>
          <w:bCs/>
          <w:kern w:val="44"/>
          <w:sz w:val="36"/>
          <w:szCs w:val="36"/>
          <w:lang w:eastAsia="zh-CN"/>
        </w:rPr>
      </w:pPr>
    </w:p>
    <w:p w14:paraId="7B4D618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baseline"/>
        <w:rPr>
          <w:rFonts w:hint="eastAsia" w:ascii="Times New Roman" w:hAnsi="Times New Roman" w:eastAsia="宋体" w:cs="Times New Roman"/>
          <w:b/>
          <w:bCs/>
          <w:kern w:val="44"/>
          <w:sz w:val="36"/>
          <w:szCs w:val="36"/>
          <w:lang w:eastAsia="zh-CN"/>
        </w:rPr>
      </w:pPr>
    </w:p>
    <w:p w14:paraId="4F6107B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baseline"/>
        <w:rPr>
          <w:rFonts w:hint="eastAsia" w:ascii="Times New Roman" w:hAnsi="Times New Roman" w:eastAsia="宋体" w:cs="Times New Roman"/>
          <w:b/>
          <w:bCs/>
          <w:kern w:val="44"/>
          <w:sz w:val="36"/>
          <w:szCs w:val="36"/>
          <w:lang w:eastAsia="zh-CN"/>
        </w:rPr>
      </w:pPr>
    </w:p>
    <w:p w14:paraId="7A3231B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baseline"/>
        <w:rPr>
          <w:rFonts w:hint="eastAsia" w:ascii="Times New Roman" w:hAnsi="Times New Roman" w:eastAsia="宋体" w:cs="Times New Roman"/>
          <w:b/>
          <w:bCs/>
          <w:kern w:val="44"/>
          <w:sz w:val="36"/>
          <w:szCs w:val="36"/>
          <w:lang w:eastAsia="zh-CN"/>
        </w:rPr>
      </w:pPr>
    </w:p>
    <w:p w14:paraId="04D9CE9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baseline"/>
        <w:rPr>
          <w:rFonts w:hint="eastAsia" w:ascii="Times New Roman" w:hAnsi="Times New Roman" w:eastAsia="宋体" w:cs="Times New Roman"/>
          <w:b/>
          <w:bCs/>
          <w:kern w:val="44"/>
          <w:sz w:val="36"/>
          <w:szCs w:val="36"/>
          <w:lang w:eastAsia="zh-CN"/>
        </w:rPr>
      </w:pPr>
    </w:p>
    <w:p w14:paraId="3E4E827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baseline"/>
        <w:rPr>
          <w:rFonts w:hint="eastAsia" w:ascii="Times New Roman" w:hAnsi="Times New Roman" w:eastAsia="宋体" w:cs="Times New Roman"/>
          <w:b/>
          <w:bCs/>
          <w:kern w:val="44"/>
          <w:sz w:val="36"/>
          <w:szCs w:val="36"/>
          <w:lang w:eastAsia="zh-CN"/>
        </w:rPr>
      </w:pPr>
    </w:p>
    <w:p w14:paraId="63D485E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baseline"/>
        <w:rPr>
          <w:rFonts w:hint="eastAsia" w:ascii="Times New Roman" w:hAnsi="Times New Roman" w:eastAsia="宋体" w:cs="Times New Roman"/>
          <w:b w:val="0"/>
          <w:bCs w:val="0"/>
          <w:kern w:val="44"/>
          <w:sz w:val="36"/>
          <w:szCs w:val="36"/>
          <w:lang w:eastAsia="zh-CN"/>
        </w:rPr>
      </w:pPr>
    </w:p>
    <w:p w14:paraId="1827170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baseline"/>
        <w:rPr>
          <w:rFonts w:hint="eastAsia" w:ascii="Times New Roman" w:hAnsi="Times New Roman" w:eastAsia="宋体" w:cs="Times New Roman"/>
          <w:b w:val="0"/>
          <w:bCs w:val="0"/>
          <w:kern w:val="44"/>
          <w:sz w:val="36"/>
          <w:szCs w:val="36"/>
          <w:lang w:eastAsia="zh-CN"/>
        </w:rPr>
      </w:pPr>
    </w:p>
    <w:p w14:paraId="3405F1B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baseline"/>
        <w:rPr>
          <w:rFonts w:hint="eastAsia" w:ascii="Times New Roman" w:hAnsi="Times New Roman" w:eastAsia="宋体" w:cs="Times New Roman"/>
          <w:b w:val="0"/>
          <w:bCs w:val="0"/>
          <w:kern w:val="44"/>
          <w:sz w:val="36"/>
          <w:szCs w:val="36"/>
          <w:lang w:eastAsia="zh-CN"/>
        </w:rPr>
      </w:pPr>
    </w:p>
    <w:p w14:paraId="3431982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baseline"/>
        <w:rPr>
          <w:rFonts w:hint="eastAsia" w:ascii="Times New Roman" w:hAnsi="Times New Roman" w:eastAsia="宋体" w:cs="Times New Roman"/>
          <w:b w:val="0"/>
          <w:bCs w:val="0"/>
          <w:kern w:val="44"/>
          <w:sz w:val="36"/>
          <w:szCs w:val="36"/>
          <w:lang w:eastAsia="zh-CN"/>
        </w:rPr>
      </w:pPr>
    </w:p>
    <w:p w14:paraId="0AE18E0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baseline"/>
        <w:rPr>
          <w:rFonts w:hint="eastAsia" w:ascii="Times New Roman" w:hAnsi="Times New Roman" w:eastAsia="宋体" w:cs="Times New Roman"/>
          <w:b w:val="0"/>
          <w:bCs w:val="0"/>
          <w:kern w:val="44"/>
          <w:sz w:val="36"/>
          <w:szCs w:val="36"/>
          <w:lang w:eastAsia="zh-CN"/>
        </w:rPr>
      </w:pPr>
    </w:p>
    <w:p w14:paraId="6F66668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baseline"/>
        <w:rPr>
          <w:rFonts w:hint="eastAsia" w:ascii="Times New Roman" w:hAnsi="Times New Roman" w:eastAsia="宋体" w:cs="Times New Roman"/>
          <w:b w:val="0"/>
          <w:bCs w:val="0"/>
          <w:kern w:val="44"/>
          <w:sz w:val="36"/>
          <w:szCs w:val="36"/>
          <w:lang w:eastAsia="zh-CN"/>
        </w:rPr>
      </w:pPr>
    </w:p>
    <w:p w14:paraId="0CF37CD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baseline"/>
        <w:rPr>
          <w:rFonts w:hint="eastAsia" w:ascii="Times New Roman" w:hAnsi="Times New Roman" w:eastAsia="宋体" w:cs="Times New Roman"/>
          <w:b w:val="0"/>
          <w:bCs w:val="0"/>
          <w:kern w:val="44"/>
          <w:sz w:val="36"/>
          <w:szCs w:val="36"/>
          <w:lang w:eastAsia="zh-CN"/>
        </w:rPr>
      </w:pPr>
    </w:p>
    <w:p w14:paraId="4B48A63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baseline"/>
        <w:rPr>
          <w:rFonts w:hint="eastAsia" w:ascii="Times New Roman" w:hAnsi="Times New Roman" w:eastAsia="宋体" w:cs="Times New Roman"/>
          <w:b w:val="0"/>
          <w:bCs w:val="0"/>
          <w:kern w:val="44"/>
          <w:sz w:val="36"/>
          <w:szCs w:val="36"/>
          <w:lang w:eastAsia="zh-CN"/>
        </w:rPr>
      </w:pPr>
    </w:p>
    <w:p w14:paraId="716DD6D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baseline"/>
        <w:rPr>
          <w:rFonts w:hint="eastAsia" w:ascii="Times New Roman" w:hAnsi="Times New Roman" w:eastAsia="宋体" w:cs="Times New Roman"/>
          <w:b w:val="0"/>
          <w:bCs w:val="0"/>
          <w:kern w:val="44"/>
          <w:sz w:val="36"/>
          <w:szCs w:val="36"/>
          <w:lang w:eastAsia="zh-CN"/>
        </w:rPr>
      </w:pPr>
    </w:p>
    <w:p w14:paraId="48BB065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baseline"/>
        <w:rPr>
          <w:rFonts w:hint="default" w:ascii="Times New Roman" w:hAnsi="Times New Roman" w:cs="Times New Roman"/>
          <w:b/>
          <w:bCs/>
          <w:kern w:val="44"/>
          <w:sz w:val="36"/>
          <w:szCs w:val="36"/>
          <w:lang w:val="en-US" w:eastAsia="zh-CN"/>
        </w:rPr>
      </w:pPr>
    </w:p>
    <w:p w14:paraId="068EA14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jc w:val="center"/>
        <w:textAlignment w:val="baseline"/>
        <w:rPr>
          <w:rFonts w:hint="eastAsia" w:ascii="Times New Roman" w:hAnsi="Times New Roman" w:cs="Times New Roman"/>
          <w:b/>
          <w:bCs/>
          <w:kern w:val="44"/>
          <w:sz w:val="44"/>
          <w:szCs w:val="44"/>
          <w:lang w:val="en-US" w:eastAsia="zh-CN"/>
        </w:rPr>
      </w:pPr>
    </w:p>
    <w:p w14:paraId="3C446BB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jc w:val="center"/>
        <w:textAlignment w:val="baseline"/>
        <w:rPr>
          <w:rFonts w:hint="eastAsia" w:ascii="Times New Roman" w:hAnsi="Times New Roman" w:cs="Times New Roman"/>
          <w:b/>
          <w:bCs/>
          <w:kern w:val="44"/>
          <w:sz w:val="44"/>
          <w:szCs w:val="44"/>
          <w:lang w:val="en-US" w:eastAsia="zh-CN"/>
        </w:rPr>
      </w:pPr>
    </w:p>
    <w:p w14:paraId="1721A1C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jc w:val="center"/>
        <w:textAlignment w:val="baseline"/>
        <w:rPr>
          <w:rFonts w:hint="eastAsia" w:ascii="Times New Roman" w:hAnsi="Times New Roman" w:cs="Times New Roman"/>
          <w:b/>
          <w:bCs/>
          <w:kern w:val="44"/>
          <w:sz w:val="44"/>
          <w:szCs w:val="4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kern w:val="44"/>
          <w:sz w:val="44"/>
          <w:szCs w:val="44"/>
          <w:lang w:val="en-US" w:eastAsia="zh-CN"/>
        </w:rPr>
        <w:t>呼和浩特经济技术开发区高新技术企业</w:t>
      </w:r>
    </w:p>
    <w:p w14:paraId="4490910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jc w:val="center"/>
        <w:textAlignment w:val="baseline"/>
        <w:rPr>
          <w:rFonts w:hint="default" w:ascii="Times New Roman" w:hAnsi="Times New Roman" w:cs="Times New Roman"/>
          <w:b/>
          <w:bCs/>
          <w:kern w:val="44"/>
          <w:sz w:val="36"/>
          <w:szCs w:val="36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kern w:val="44"/>
          <w:sz w:val="44"/>
          <w:szCs w:val="44"/>
          <w:lang w:val="en-US" w:eastAsia="zh-CN"/>
        </w:rPr>
        <w:t>本级政策兑现资金确认书</w:t>
      </w:r>
    </w:p>
    <w:p w14:paraId="0EEE39F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baseline"/>
        <w:rPr>
          <w:rFonts w:hint="eastAsia" w:ascii="Times New Roman" w:hAnsi="Times New Roman" w:eastAsia="宋体" w:cs="Times New Roman"/>
          <w:b w:val="0"/>
          <w:bCs w:val="0"/>
          <w:kern w:val="44"/>
          <w:sz w:val="36"/>
          <w:szCs w:val="36"/>
          <w:lang w:eastAsia="zh-CN"/>
        </w:rPr>
      </w:pPr>
      <w:r>
        <w:rPr>
          <w:rFonts w:hint="eastAsia" w:ascii="Times New Roman" w:hAnsi="Times New Roman" w:cs="Times New Roman"/>
          <w:b w:val="0"/>
          <w:bCs w:val="0"/>
          <w:kern w:val="44"/>
          <w:sz w:val="36"/>
          <w:szCs w:val="36"/>
          <w:lang w:eastAsia="zh-CN"/>
        </w:rPr>
        <w:t>（</w:t>
      </w:r>
      <w:r>
        <w:rPr>
          <w:rFonts w:hint="eastAsia" w:ascii="Times New Roman" w:hAnsi="Times New Roman" w:cs="Times New Roman"/>
          <w:b w:val="0"/>
          <w:bCs w:val="0"/>
          <w:kern w:val="44"/>
          <w:sz w:val="36"/>
          <w:szCs w:val="36"/>
          <w:lang w:val="en-US" w:eastAsia="zh-CN"/>
        </w:rPr>
        <w:t>2025年度</w:t>
      </w:r>
      <w:r>
        <w:rPr>
          <w:rFonts w:hint="eastAsia" w:ascii="Times New Roman" w:hAnsi="Times New Roman" w:cs="Times New Roman"/>
          <w:b w:val="0"/>
          <w:bCs w:val="0"/>
          <w:kern w:val="44"/>
          <w:sz w:val="36"/>
          <w:szCs w:val="36"/>
          <w:lang w:eastAsia="zh-CN"/>
        </w:rPr>
        <w:t>）</w:t>
      </w:r>
    </w:p>
    <w:p w14:paraId="27D59B6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baseline"/>
        <w:rPr>
          <w:rFonts w:hint="eastAsia" w:ascii="Times New Roman" w:hAnsi="Times New Roman" w:eastAsia="宋体" w:cs="Times New Roman"/>
          <w:b w:val="0"/>
          <w:bCs w:val="0"/>
          <w:kern w:val="44"/>
          <w:sz w:val="36"/>
          <w:szCs w:val="36"/>
          <w:lang w:eastAsia="zh-CN"/>
        </w:rPr>
      </w:pPr>
    </w:p>
    <w:p w14:paraId="7BB0DA1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baseline"/>
        <w:rPr>
          <w:rFonts w:hint="eastAsia" w:ascii="Times New Roman" w:hAnsi="Times New Roman" w:eastAsia="宋体" w:cs="Times New Roman"/>
          <w:b w:val="0"/>
          <w:bCs w:val="0"/>
          <w:kern w:val="44"/>
          <w:sz w:val="36"/>
          <w:szCs w:val="36"/>
          <w:lang w:eastAsia="zh-CN"/>
        </w:rPr>
      </w:pPr>
    </w:p>
    <w:p w14:paraId="536D644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baseline"/>
        <w:rPr>
          <w:rFonts w:hint="eastAsia" w:ascii="Times New Roman" w:hAnsi="Times New Roman" w:eastAsia="宋体" w:cs="Times New Roman"/>
          <w:b w:val="0"/>
          <w:bCs w:val="0"/>
          <w:kern w:val="44"/>
          <w:sz w:val="36"/>
          <w:szCs w:val="36"/>
          <w:lang w:eastAsia="zh-CN"/>
        </w:rPr>
      </w:pPr>
    </w:p>
    <w:p w14:paraId="6E6519D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baseline"/>
        <w:rPr>
          <w:rFonts w:hint="eastAsia" w:ascii="Times New Roman" w:hAnsi="Times New Roman" w:eastAsia="宋体" w:cs="Times New Roman"/>
          <w:b w:val="0"/>
          <w:bCs w:val="0"/>
          <w:kern w:val="44"/>
          <w:sz w:val="36"/>
          <w:szCs w:val="36"/>
          <w:lang w:eastAsia="zh-CN"/>
        </w:rPr>
      </w:pPr>
    </w:p>
    <w:p w14:paraId="6B12FA9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baseline"/>
        <w:rPr>
          <w:rFonts w:hint="eastAsia" w:ascii="Times New Roman" w:hAnsi="Times New Roman" w:eastAsia="宋体" w:cs="Times New Roman"/>
          <w:b w:val="0"/>
          <w:bCs w:val="0"/>
          <w:kern w:val="44"/>
          <w:sz w:val="36"/>
          <w:szCs w:val="36"/>
          <w:lang w:eastAsia="zh-CN"/>
        </w:rPr>
      </w:pPr>
    </w:p>
    <w:p w14:paraId="6781656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baseline"/>
        <w:rPr>
          <w:rFonts w:hint="eastAsia" w:ascii="Times New Roman" w:hAnsi="Times New Roman" w:eastAsia="宋体" w:cs="Times New Roman"/>
          <w:b w:val="0"/>
          <w:bCs w:val="0"/>
          <w:kern w:val="44"/>
          <w:sz w:val="36"/>
          <w:szCs w:val="36"/>
          <w:lang w:eastAsia="zh-CN"/>
        </w:rPr>
      </w:pPr>
    </w:p>
    <w:p w14:paraId="1277387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baseline"/>
        <w:rPr>
          <w:rFonts w:hint="eastAsia" w:ascii="Times New Roman" w:hAnsi="Times New Roman" w:eastAsia="宋体" w:cs="Times New Roman"/>
          <w:b w:val="0"/>
          <w:bCs w:val="0"/>
          <w:kern w:val="44"/>
          <w:sz w:val="36"/>
          <w:szCs w:val="36"/>
          <w:lang w:eastAsia="zh-CN"/>
        </w:rPr>
      </w:pPr>
    </w:p>
    <w:p w14:paraId="004B0D7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baseline"/>
        <w:rPr>
          <w:rFonts w:hint="eastAsia" w:ascii="Times New Roman" w:hAnsi="Times New Roman" w:cs="Times New Roman"/>
          <w:b w:val="0"/>
          <w:bCs w:val="0"/>
          <w:kern w:val="44"/>
          <w:sz w:val="36"/>
          <w:szCs w:val="36"/>
          <w:u w:val="singl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kern w:val="44"/>
          <w:sz w:val="36"/>
          <w:szCs w:val="36"/>
          <w:lang w:val="en-US" w:eastAsia="zh-CN"/>
        </w:rPr>
        <w:t>接受补助单位（公章）：</w:t>
      </w:r>
      <w:r>
        <w:rPr>
          <w:rFonts w:hint="eastAsia" w:ascii="Times New Roman" w:hAnsi="Times New Roman" w:cs="Times New Roman"/>
          <w:b w:val="0"/>
          <w:bCs w:val="0"/>
          <w:kern w:val="44"/>
          <w:sz w:val="36"/>
          <w:szCs w:val="36"/>
          <w:u w:val="single"/>
          <w:lang w:val="en-US" w:eastAsia="zh-CN"/>
        </w:rPr>
        <w:t xml:space="preserve">                              </w:t>
      </w:r>
    </w:p>
    <w:p w14:paraId="08D9DEF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baseline"/>
        <w:rPr>
          <w:rFonts w:hint="eastAsia" w:ascii="Times New Roman" w:hAnsi="Times New Roman" w:cs="Times New Roman"/>
          <w:b w:val="0"/>
          <w:bCs w:val="0"/>
          <w:kern w:val="44"/>
          <w:sz w:val="36"/>
          <w:szCs w:val="36"/>
          <w:u w:val="single"/>
          <w:lang w:val="en-US" w:eastAsia="zh-CN"/>
        </w:rPr>
      </w:pPr>
    </w:p>
    <w:p w14:paraId="5D080ED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baseline"/>
        <w:rPr>
          <w:rFonts w:hint="eastAsia" w:ascii="Times New Roman" w:hAnsi="Times New Roman" w:cs="Times New Roman"/>
          <w:b w:val="0"/>
          <w:bCs w:val="0"/>
          <w:kern w:val="44"/>
          <w:sz w:val="36"/>
          <w:szCs w:val="36"/>
          <w:u w:val="single"/>
          <w:lang w:val="en-US" w:eastAsia="zh-CN"/>
        </w:rPr>
      </w:pPr>
    </w:p>
    <w:p w14:paraId="79AACC0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baseline"/>
        <w:rPr>
          <w:rFonts w:hint="default" w:ascii="Times New Roman" w:hAnsi="Times New Roman" w:cs="Times New Roman"/>
          <w:b w:val="0"/>
          <w:bCs w:val="0"/>
          <w:kern w:val="44"/>
          <w:sz w:val="36"/>
          <w:szCs w:val="36"/>
          <w:u w:val="singl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kern w:val="44"/>
          <w:sz w:val="36"/>
          <w:szCs w:val="36"/>
          <w:u w:val="none"/>
          <w:lang w:val="en-US" w:eastAsia="zh-CN"/>
        </w:rPr>
        <w:t>科技管理部门（公章）：</w:t>
      </w:r>
      <w:r>
        <w:rPr>
          <w:rFonts w:hint="eastAsia" w:ascii="Times New Roman" w:hAnsi="Times New Roman" w:cs="Times New Roman"/>
          <w:b w:val="0"/>
          <w:bCs w:val="0"/>
          <w:kern w:val="44"/>
          <w:sz w:val="36"/>
          <w:szCs w:val="36"/>
          <w:u w:val="single"/>
          <w:lang w:val="en-US" w:eastAsia="zh-CN"/>
        </w:rPr>
        <w:t xml:space="preserve">                              </w:t>
      </w:r>
    </w:p>
    <w:p w14:paraId="52C9CC8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baseline"/>
        <w:rPr>
          <w:rFonts w:hint="eastAsia" w:ascii="Times New Roman" w:hAnsi="Times New Roman" w:eastAsia="宋体" w:cs="Times New Roman"/>
          <w:b w:val="0"/>
          <w:bCs w:val="0"/>
          <w:kern w:val="44"/>
          <w:sz w:val="36"/>
          <w:szCs w:val="36"/>
          <w:lang w:eastAsia="zh-CN"/>
        </w:rPr>
      </w:pPr>
    </w:p>
    <w:p w14:paraId="0616385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baseline"/>
        <w:rPr>
          <w:rFonts w:hint="eastAsia" w:ascii="Times New Roman" w:hAnsi="Times New Roman" w:eastAsia="宋体" w:cs="Times New Roman"/>
          <w:b w:val="0"/>
          <w:bCs w:val="0"/>
          <w:kern w:val="44"/>
          <w:sz w:val="36"/>
          <w:szCs w:val="36"/>
          <w:lang w:eastAsia="zh-CN"/>
        </w:rPr>
      </w:pPr>
    </w:p>
    <w:p w14:paraId="67D9507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baseline"/>
        <w:rPr>
          <w:rFonts w:hint="default" w:ascii="Times New Roman" w:hAnsi="Times New Roman" w:eastAsia="宋体" w:cs="Times New Roman"/>
          <w:b w:val="0"/>
          <w:bCs w:val="0"/>
          <w:kern w:val="44"/>
          <w:sz w:val="36"/>
          <w:szCs w:val="36"/>
          <w:u w:val="singl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kern w:val="44"/>
          <w:sz w:val="36"/>
          <w:szCs w:val="36"/>
          <w:lang w:val="en-US" w:eastAsia="zh-CN"/>
        </w:rPr>
        <w:t>填    报    日    期：</w:t>
      </w:r>
      <w:r>
        <w:rPr>
          <w:rFonts w:hint="eastAsia" w:ascii="Times New Roman" w:hAnsi="Times New Roman" w:cs="Times New Roman"/>
          <w:b w:val="0"/>
          <w:bCs w:val="0"/>
          <w:kern w:val="44"/>
          <w:sz w:val="36"/>
          <w:szCs w:val="36"/>
          <w:u w:val="single"/>
          <w:lang w:val="en-US" w:eastAsia="zh-CN"/>
        </w:rPr>
        <w:t xml:space="preserve">                               </w:t>
      </w:r>
    </w:p>
    <w:p w14:paraId="4B316F9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baseline"/>
        <w:rPr>
          <w:rFonts w:hint="eastAsia" w:ascii="Times New Roman" w:hAnsi="Times New Roman" w:eastAsia="宋体" w:cs="Times New Roman"/>
          <w:b w:val="0"/>
          <w:bCs w:val="0"/>
          <w:kern w:val="44"/>
          <w:sz w:val="36"/>
          <w:szCs w:val="36"/>
          <w:lang w:eastAsia="zh-CN"/>
        </w:rPr>
      </w:pPr>
    </w:p>
    <w:p w14:paraId="2623750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baseline"/>
        <w:rPr>
          <w:rFonts w:hint="eastAsia" w:ascii="Times New Roman" w:hAnsi="Times New Roman" w:eastAsia="宋体" w:cs="Times New Roman"/>
          <w:b w:val="0"/>
          <w:bCs w:val="0"/>
          <w:kern w:val="44"/>
          <w:sz w:val="36"/>
          <w:szCs w:val="36"/>
          <w:lang w:eastAsia="zh-CN"/>
        </w:rPr>
      </w:pPr>
    </w:p>
    <w:p w14:paraId="05B10BD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baseline"/>
        <w:rPr>
          <w:rFonts w:hint="eastAsia" w:ascii="Times New Roman" w:hAnsi="Times New Roman" w:eastAsia="宋体" w:cs="Times New Roman"/>
          <w:b/>
          <w:bCs/>
          <w:kern w:val="44"/>
          <w:sz w:val="36"/>
          <w:szCs w:val="36"/>
          <w:lang w:eastAsia="zh-CN"/>
        </w:rPr>
      </w:pPr>
      <w:r>
        <w:rPr>
          <w:rFonts w:hint="eastAsia" w:ascii="Times New Roman" w:hAnsi="Times New Roman" w:cs="Times New Roman"/>
          <w:b w:val="0"/>
          <w:bCs w:val="0"/>
          <w:kern w:val="44"/>
          <w:sz w:val="36"/>
          <w:szCs w:val="36"/>
          <w:lang w:val="en-US" w:eastAsia="zh-CN"/>
        </w:rPr>
        <w:t>呼和浩特经济技术开发区科技人才局制</w:t>
      </w:r>
    </w:p>
    <w:p w14:paraId="4218C99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baseline"/>
        <w:rPr>
          <w:rFonts w:ascii="Times New Roman" w:hAnsi="Times New Roman" w:eastAsia="宋体" w:cs="Times New Roman"/>
          <w:kern w:val="44"/>
          <w:sz w:val="36"/>
          <w:szCs w:val="36"/>
        </w:rPr>
      </w:pPr>
      <w:r>
        <w:rPr>
          <w:rFonts w:hint="eastAsia" w:ascii="Times New Roman" w:hAnsi="Times New Roman" w:eastAsia="宋体" w:cs="Times New Roman"/>
          <w:b/>
          <w:bCs/>
          <w:kern w:val="44"/>
          <w:sz w:val="36"/>
          <w:szCs w:val="36"/>
          <w:lang w:val="en-US" w:eastAsia="zh-CN"/>
        </w:rPr>
        <w:t>呼和浩特</w:t>
      </w:r>
      <w:r>
        <w:rPr>
          <w:rFonts w:hint="eastAsia" w:ascii="Times New Roman" w:hAnsi="Times New Roman" w:cs="Times New Roman"/>
          <w:b/>
          <w:bCs/>
          <w:kern w:val="44"/>
          <w:sz w:val="36"/>
          <w:szCs w:val="36"/>
          <w:lang w:val="en-US" w:eastAsia="zh-CN"/>
        </w:rPr>
        <w:t>经济技术开发区高新技术</w:t>
      </w:r>
      <w:r>
        <w:rPr>
          <w:rFonts w:hint="eastAsia" w:ascii="Times New Roman" w:hAnsi="Times New Roman" w:eastAsia="宋体" w:cs="Times New Roman"/>
          <w:b/>
          <w:bCs/>
          <w:kern w:val="44"/>
          <w:sz w:val="36"/>
          <w:szCs w:val="36"/>
          <w:lang w:val="en-US" w:eastAsia="zh-CN"/>
        </w:rPr>
        <w:t>企业</w:t>
      </w:r>
      <w:r>
        <w:rPr>
          <w:rFonts w:hint="eastAsia" w:ascii="Times New Roman" w:hAnsi="Times New Roman" w:cs="Times New Roman"/>
          <w:b/>
          <w:bCs/>
          <w:kern w:val="44"/>
          <w:sz w:val="36"/>
          <w:szCs w:val="36"/>
          <w:lang w:val="en-US" w:eastAsia="zh-CN"/>
        </w:rPr>
        <w:t>本级</w:t>
      </w:r>
      <w:r>
        <w:rPr>
          <w:rFonts w:hint="eastAsia" w:ascii="Times New Roman" w:hAnsi="Times New Roman" w:eastAsia="宋体" w:cs="Times New Roman"/>
          <w:b/>
          <w:bCs/>
          <w:kern w:val="44"/>
          <w:sz w:val="36"/>
          <w:szCs w:val="36"/>
          <w:lang w:val="en-US" w:eastAsia="zh-CN"/>
        </w:rPr>
        <w:t>政策兑现</w:t>
      </w:r>
      <w:r>
        <w:rPr>
          <w:rFonts w:hint="eastAsia" w:ascii="Times New Roman" w:hAnsi="Times New Roman" w:eastAsia="宋体" w:cs="Times New Roman"/>
          <w:b/>
          <w:bCs/>
          <w:kern w:val="44"/>
          <w:sz w:val="36"/>
          <w:szCs w:val="36"/>
          <w:lang w:eastAsia="zh-CN"/>
        </w:rPr>
        <w:t>资金确认书</w:t>
      </w:r>
    </w:p>
    <w:tbl>
      <w:tblPr>
        <w:tblStyle w:val="5"/>
        <w:tblW w:w="499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2691"/>
        <w:gridCol w:w="2616"/>
        <w:gridCol w:w="2635"/>
      </w:tblGrid>
      <w:tr w14:paraId="51E50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9" w:type="dxa"/>
          </w:tcPr>
          <w:p w14:paraId="1EB4BCAE">
            <w:pPr>
              <w:widowControl w:val="0"/>
              <w:jc w:val="center"/>
              <w:textAlignment w:val="baseline"/>
              <w:rPr>
                <w:rFonts w:hint="eastAsia" w:ascii="Times New Roman" w:hAnsi="Times New Roman" w:eastAsia="宋体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vertAlign w:val="baseline"/>
                <w:lang w:eastAsia="zh-CN"/>
              </w:rPr>
              <w:t>拟兑现单位名称</w:t>
            </w:r>
          </w:p>
        </w:tc>
        <w:tc>
          <w:tcPr>
            <w:tcW w:w="7942" w:type="dxa"/>
            <w:gridSpan w:val="3"/>
          </w:tcPr>
          <w:p w14:paraId="434A0DE1">
            <w:pPr>
              <w:widowControl w:val="0"/>
              <w:jc w:val="center"/>
              <w:textAlignment w:val="baseline"/>
              <w:rPr>
                <w:rFonts w:hint="eastAsia" w:ascii="Times New Roman" w:hAnsi="Times New Roman" w:eastAsia="宋体" w:cs="Times New Roman"/>
                <w:sz w:val="22"/>
                <w:szCs w:val="28"/>
                <w:vertAlign w:val="baseline"/>
                <w:lang w:eastAsia="zh-CN"/>
              </w:rPr>
            </w:pPr>
          </w:p>
        </w:tc>
      </w:tr>
      <w:tr w14:paraId="29BE2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9" w:type="dxa"/>
            <w:vAlign w:val="center"/>
          </w:tcPr>
          <w:p w14:paraId="5A2BCEDB">
            <w:pPr>
              <w:widowControl w:val="0"/>
              <w:jc w:val="center"/>
              <w:textAlignment w:val="baseline"/>
              <w:rPr>
                <w:rFonts w:hint="eastAsia" w:ascii="Times New Roman" w:hAnsi="Times New Roman" w:eastAsia="宋体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vertAlign w:val="baseline"/>
                <w:lang w:eastAsia="zh-CN"/>
              </w:rPr>
              <w:t>法人类型</w:t>
            </w:r>
          </w:p>
        </w:tc>
        <w:tc>
          <w:tcPr>
            <w:tcW w:w="7942" w:type="dxa"/>
            <w:gridSpan w:val="3"/>
          </w:tcPr>
          <w:p w14:paraId="50131E2B">
            <w:pPr>
              <w:widowControl w:val="0"/>
              <w:jc w:val="both"/>
              <w:textAlignment w:val="baseline"/>
              <w:rPr>
                <w:rFonts w:hint="eastAsia" w:ascii="Times New Roman" w:hAnsi="Times New Roman" w:eastAsia="宋体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  <w:vertAlign w:val="baseline"/>
                <w:lang w:eastAsia="zh-CN"/>
              </w:rPr>
              <w:t>企业法人</w:t>
            </w:r>
            <w:r>
              <w:rPr>
                <w:rFonts w:hint="eastAsia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  <w:vertAlign w:val="baseline"/>
                <w:lang w:eastAsia="zh-CN"/>
              </w:rPr>
              <w:t>事业法人</w:t>
            </w:r>
            <w:r>
              <w:rPr>
                <w:rFonts w:hint="eastAsia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  <w:vertAlign w:val="baseline"/>
                <w:lang w:eastAsia="zh-CN"/>
              </w:rPr>
              <w:t>民办非企业</w:t>
            </w:r>
            <w:r>
              <w:rPr>
                <w:rFonts w:hint="eastAsia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  <w:vertAlign w:val="baseline"/>
                <w:lang w:eastAsia="zh-CN"/>
              </w:rPr>
              <w:t>社会团体</w:t>
            </w:r>
          </w:p>
          <w:p w14:paraId="2B044B3C">
            <w:pPr>
              <w:widowControl w:val="0"/>
              <w:jc w:val="both"/>
              <w:textAlignment w:val="baseline"/>
              <w:rPr>
                <w:rFonts w:hint="default" w:ascii="Times New Roman" w:hAnsi="Times New Roman" w:eastAsia="宋体" w:cs="Times New Roman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  <w:vertAlign w:val="baseline"/>
                <w:lang w:eastAsia="zh-CN"/>
              </w:rPr>
              <w:t>其他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Times New Roman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             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</w:p>
        </w:tc>
      </w:tr>
      <w:tr w14:paraId="5350F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9" w:type="dxa"/>
          </w:tcPr>
          <w:p w14:paraId="7EC18238">
            <w:pPr>
              <w:widowControl w:val="0"/>
              <w:jc w:val="center"/>
              <w:textAlignment w:val="baseline"/>
              <w:rPr>
                <w:rFonts w:hint="eastAsia" w:ascii="Times New Roman" w:hAnsi="Times New Roman" w:eastAsia="宋体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单位地址</w:t>
            </w:r>
          </w:p>
        </w:tc>
        <w:tc>
          <w:tcPr>
            <w:tcW w:w="7942" w:type="dxa"/>
            <w:gridSpan w:val="3"/>
          </w:tcPr>
          <w:p w14:paraId="5DDB7462">
            <w:pPr>
              <w:widowControl w:val="0"/>
              <w:jc w:val="center"/>
              <w:textAlignment w:val="baseline"/>
              <w:rPr>
                <w:rFonts w:hint="eastAsia" w:ascii="Times New Roman" w:hAnsi="Times New Roman" w:eastAsia="宋体" w:cs="Times New Roman"/>
                <w:sz w:val="22"/>
                <w:szCs w:val="28"/>
                <w:vertAlign w:val="baseline"/>
                <w:lang w:eastAsia="zh-CN"/>
              </w:rPr>
            </w:pPr>
          </w:p>
        </w:tc>
      </w:tr>
      <w:tr w14:paraId="29AD9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9" w:type="dxa"/>
          </w:tcPr>
          <w:p w14:paraId="50C0BA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baseline"/>
              <w:rPr>
                <w:rFonts w:hint="eastAsia" w:ascii="Times New Roman" w:hAnsi="Times New Roman" w:eastAsia="宋体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vertAlign w:val="baseline"/>
                <w:lang w:eastAsia="zh-CN"/>
              </w:rPr>
              <w:t>统一社会信用</w:t>
            </w:r>
          </w:p>
          <w:p w14:paraId="27A12E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baseline"/>
              <w:rPr>
                <w:rFonts w:hint="eastAsia" w:ascii="Times New Roman" w:hAnsi="Times New Roman" w:eastAsia="宋体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vertAlign w:val="baseline"/>
                <w:lang w:eastAsia="zh-CN"/>
              </w:rPr>
              <w:t>代码</w:t>
            </w:r>
          </w:p>
        </w:tc>
        <w:tc>
          <w:tcPr>
            <w:tcW w:w="7942" w:type="dxa"/>
            <w:gridSpan w:val="3"/>
          </w:tcPr>
          <w:p w14:paraId="48EF97B6">
            <w:pPr>
              <w:widowControl w:val="0"/>
              <w:jc w:val="center"/>
              <w:textAlignment w:val="baseline"/>
              <w:rPr>
                <w:rFonts w:hint="eastAsia" w:ascii="Times New Roman" w:hAnsi="Times New Roman" w:eastAsia="宋体" w:cs="Times New Roman"/>
                <w:sz w:val="22"/>
                <w:szCs w:val="28"/>
                <w:vertAlign w:val="baseline"/>
                <w:lang w:eastAsia="zh-CN"/>
              </w:rPr>
            </w:pPr>
          </w:p>
        </w:tc>
      </w:tr>
      <w:tr w14:paraId="57177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9" w:type="dxa"/>
          </w:tcPr>
          <w:p w14:paraId="17CB8978">
            <w:pPr>
              <w:widowControl w:val="0"/>
              <w:jc w:val="center"/>
              <w:textAlignment w:val="baseline"/>
              <w:rPr>
                <w:rFonts w:hint="eastAsia" w:ascii="Times New Roman" w:hAnsi="Times New Roman" w:eastAsia="宋体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vertAlign w:val="baseline"/>
                <w:lang w:eastAsia="zh-CN"/>
              </w:rPr>
              <w:t>法定代表人</w:t>
            </w:r>
          </w:p>
        </w:tc>
        <w:tc>
          <w:tcPr>
            <w:tcW w:w="2691" w:type="dxa"/>
          </w:tcPr>
          <w:p w14:paraId="0916ACBA">
            <w:pPr>
              <w:widowControl w:val="0"/>
              <w:jc w:val="center"/>
              <w:textAlignment w:val="baseline"/>
              <w:rPr>
                <w:rFonts w:hint="eastAsia" w:ascii="Times New Roman" w:hAnsi="Times New Roman" w:eastAsia="宋体" w:cs="Times New Roman"/>
                <w:sz w:val="22"/>
                <w:szCs w:val="28"/>
                <w:vertAlign w:val="baseline"/>
                <w:lang w:eastAsia="zh-CN"/>
              </w:rPr>
            </w:pPr>
          </w:p>
        </w:tc>
        <w:tc>
          <w:tcPr>
            <w:tcW w:w="2616" w:type="dxa"/>
          </w:tcPr>
          <w:p w14:paraId="358F66DA">
            <w:pPr>
              <w:widowControl w:val="0"/>
              <w:jc w:val="center"/>
              <w:textAlignment w:val="baseline"/>
              <w:rPr>
                <w:rFonts w:hint="eastAsia" w:ascii="Times New Roman" w:hAnsi="Times New Roman" w:eastAsia="宋体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vertAlign w:val="baseline"/>
                <w:lang w:eastAsia="zh-CN"/>
              </w:rPr>
              <w:t>电话</w:t>
            </w:r>
          </w:p>
        </w:tc>
        <w:tc>
          <w:tcPr>
            <w:tcW w:w="2635" w:type="dxa"/>
          </w:tcPr>
          <w:p w14:paraId="3C1E40D1">
            <w:pPr>
              <w:widowControl w:val="0"/>
              <w:jc w:val="center"/>
              <w:textAlignment w:val="baseline"/>
              <w:rPr>
                <w:rFonts w:hint="eastAsia" w:ascii="Times New Roman" w:hAnsi="Times New Roman" w:eastAsia="宋体" w:cs="Times New Roman"/>
                <w:sz w:val="22"/>
                <w:szCs w:val="28"/>
                <w:vertAlign w:val="baseline"/>
                <w:lang w:eastAsia="zh-CN"/>
              </w:rPr>
            </w:pPr>
          </w:p>
        </w:tc>
      </w:tr>
      <w:tr w14:paraId="09284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9" w:type="dxa"/>
          </w:tcPr>
          <w:p w14:paraId="55D6366D">
            <w:pPr>
              <w:widowControl w:val="0"/>
              <w:jc w:val="center"/>
              <w:textAlignment w:val="baseline"/>
              <w:rPr>
                <w:rFonts w:hint="eastAsia" w:ascii="Times New Roman" w:hAnsi="Times New Roman" w:eastAsia="宋体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vertAlign w:val="baseline"/>
                <w:lang w:eastAsia="zh-CN"/>
              </w:rPr>
              <w:t>联系人</w:t>
            </w:r>
          </w:p>
        </w:tc>
        <w:tc>
          <w:tcPr>
            <w:tcW w:w="2691" w:type="dxa"/>
          </w:tcPr>
          <w:p w14:paraId="2C3591F4">
            <w:pPr>
              <w:widowControl w:val="0"/>
              <w:jc w:val="center"/>
              <w:textAlignment w:val="baseline"/>
              <w:rPr>
                <w:rFonts w:hint="eastAsia" w:ascii="Times New Roman" w:hAnsi="Times New Roman" w:eastAsia="宋体" w:cs="Times New Roman"/>
                <w:sz w:val="22"/>
                <w:szCs w:val="28"/>
                <w:vertAlign w:val="baseline"/>
                <w:lang w:eastAsia="zh-CN"/>
              </w:rPr>
            </w:pPr>
          </w:p>
        </w:tc>
        <w:tc>
          <w:tcPr>
            <w:tcW w:w="2616" w:type="dxa"/>
          </w:tcPr>
          <w:p w14:paraId="72169F0A">
            <w:pPr>
              <w:widowControl w:val="0"/>
              <w:jc w:val="center"/>
              <w:textAlignment w:val="baseline"/>
              <w:rPr>
                <w:rFonts w:hint="eastAsia" w:ascii="Times New Roman" w:hAnsi="Times New Roman" w:eastAsia="宋体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vertAlign w:val="baseline"/>
                <w:lang w:eastAsia="zh-CN"/>
              </w:rPr>
              <w:t>电话</w:t>
            </w:r>
          </w:p>
        </w:tc>
        <w:tc>
          <w:tcPr>
            <w:tcW w:w="2635" w:type="dxa"/>
          </w:tcPr>
          <w:p w14:paraId="40BA402C">
            <w:pPr>
              <w:widowControl w:val="0"/>
              <w:jc w:val="center"/>
              <w:textAlignment w:val="baseline"/>
              <w:rPr>
                <w:rFonts w:hint="eastAsia" w:ascii="Times New Roman" w:hAnsi="Times New Roman" w:eastAsia="宋体" w:cs="Times New Roman"/>
                <w:sz w:val="22"/>
                <w:szCs w:val="28"/>
                <w:vertAlign w:val="baseline"/>
                <w:lang w:eastAsia="zh-CN"/>
              </w:rPr>
            </w:pPr>
          </w:p>
        </w:tc>
      </w:tr>
      <w:tr w14:paraId="7B24A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9" w:type="dxa"/>
          </w:tcPr>
          <w:p w14:paraId="7B141706">
            <w:pPr>
              <w:widowControl w:val="0"/>
              <w:jc w:val="center"/>
              <w:textAlignment w:val="baseline"/>
              <w:rPr>
                <w:rFonts w:hint="eastAsia" w:ascii="Times New Roman" w:hAnsi="Times New Roman" w:eastAsia="宋体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vertAlign w:val="baseline"/>
                <w:lang w:eastAsia="zh-CN"/>
              </w:rPr>
              <w:t>开户行</w:t>
            </w:r>
          </w:p>
        </w:tc>
        <w:tc>
          <w:tcPr>
            <w:tcW w:w="7942" w:type="dxa"/>
            <w:gridSpan w:val="3"/>
          </w:tcPr>
          <w:p w14:paraId="11CDC5E8">
            <w:pPr>
              <w:widowControl w:val="0"/>
              <w:jc w:val="center"/>
              <w:textAlignment w:val="baseline"/>
              <w:rPr>
                <w:rFonts w:hint="eastAsia" w:ascii="Times New Roman" w:hAnsi="Times New Roman" w:eastAsia="宋体" w:cs="Times New Roman"/>
                <w:sz w:val="22"/>
                <w:szCs w:val="28"/>
                <w:vertAlign w:val="baseline"/>
                <w:lang w:eastAsia="zh-CN"/>
              </w:rPr>
            </w:pPr>
          </w:p>
        </w:tc>
      </w:tr>
      <w:tr w14:paraId="06F70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9" w:type="dxa"/>
          </w:tcPr>
          <w:p w14:paraId="582B2692">
            <w:pPr>
              <w:widowControl w:val="0"/>
              <w:jc w:val="center"/>
              <w:textAlignment w:val="baseline"/>
              <w:rPr>
                <w:rFonts w:hint="eastAsia" w:ascii="Times New Roman" w:hAnsi="Times New Roman" w:eastAsia="宋体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vertAlign w:val="baseline"/>
                <w:lang w:eastAsia="zh-CN"/>
              </w:rPr>
              <w:t>银行账号</w:t>
            </w:r>
          </w:p>
        </w:tc>
        <w:tc>
          <w:tcPr>
            <w:tcW w:w="7942" w:type="dxa"/>
            <w:gridSpan w:val="3"/>
          </w:tcPr>
          <w:p w14:paraId="056BB280">
            <w:pPr>
              <w:widowControl w:val="0"/>
              <w:jc w:val="center"/>
              <w:textAlignment w:val="baseline"/>
              <w:rPr>
                <w:rFonts w:hint="eastAsia" w:ascii="Times New Roman" w:hAnsi="Times New Roman" w:eastAsia="宋体" w:cs="Times New Roman"/>
                <w:sz w:val="22"/>
                <w:szCs w:val="28"/>
                <w:vertAlign w:val="baseline"/>
                <w:lang w:eastAsia="zh-CN"/>
              </w:rPr>
            </w:pPr>
          </w:p>
        </w:tc>
      </w:tr>
      <w:tr w14:paraId="35E67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9" w:type="dxa"/>
          </w:tcPr>
          <w:p w14:paraId="30327EEC">
            <w:pPr>
              <w:widowControl w:val="0"/>
              <w:jc w:val="center"/>
              <w:textAlignment w:val="baseline"/>
              <w:rPr>
                <w:rFonts w:hint="eastAsia" w:ascii="Times New Roman" w:hAnsi="Times New Roman" w:eastAsia="宋体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拟兑现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  <w:vertAlign w:val="baseline"/>
                <w:lang w:eastAsia="zh-CN"/>
              </w:rPr>
              <w:t>项目类型</w:t>
            </w:r>
          </w:p>
        </w:tc>
        <w:tc>
          <w:tcPr>
            <w:tcW w:w="7942" w:type="dxa"/>
            <w:gridSpan w:val="3"/>
          </w:tcPr>
          <w:p w14:paraId="12467B33">
            <w:pPr>
              <w:widowControl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高新技术企业本级政策兑现</w:t>
            </w:r>
          </w:p>
        </w:tc>
      </w:tr>
      <w:tr w14:paraId="39FAF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5" w:hRule="atLeast"/>
        </w:trPr>
        <w:tc>
          <w:tcPr>
            <w:tcW w:w="2519" w:type="dxa"/>
            <w:vAlign w:val="center"/>
          </w:tcPr>
          <w:p w14:paraId="091D37D1">
            <w:pPr>
              <w:widowControl w:val="0"/>
              <w:jc w:val="center"/>
              <w:textAlignment w:val="baseline"/>
              <w:rPr>
                <w:rFonts w:hint="eastAsia" w:ascii="Times New Roman" w:hAnsi="Times New Roman" w:eastAsia="宋体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vertAlign w:val="baseline"/>
                <w:lang w:eastAsia="zh-CN"/>
              </w:rPr>
              <w:t>接受补助单位的</w:t>
            </w:r>
          </w:p>
          <w:p w14:paraId="3FDDE4B2">
            <w:pPr>
              <w:widowControl w:val="0"/>
              <w:jc w:val="center"/>
              <w:textAlignment w:val="baseline"/>
              <w:rPr>
                <w:rFonts w:hint="eastAsia" w:ascii="Times New Roman" w:hAnsi="Times New Roman" w:eastAsia="宋体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vertAlign w:val="baseline"/>
                <w:lang w:eastAsia="zh-CN"/>
              </w:rPr>
              <w:t>职责</w:t>
            </w:r>
          </w:p>
        </w:tc>
        <w:tc>
          <w:tcPr>
            <w:tcW w:w="7942" w:type="dxa"/>
            <w:gridSpan w:val="3"/>
          </w:tcPr>
          <w:p w14:paraId="612411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480" w:firstLineChars="200"/>
              <w:jc w:val="both"/>
              <w:textAlignment w:val="baseline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  <w:t>本单位接受</w:t>
            </w:r>
            <w:r>
              <w:rPr>
                <w:rFonts w:hint="eastAsia" w:ascii="Times New Roman" w:hAnsi="Times New Roman" w:cs="Times New Roman"/>
                <w:sz w:val="24"/>
                <w:szCs w:val="24"/>
                <w:u w:val="single"/>
                <w:vertAlign w:val="baseline"/>
                <w:lang w:val="en-US" w:eastAsia="zh-CN"/>
              </w:rPr>
              <w:t>高新技术企业本级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u w:val="single"/>
                <w:vertAlign w:val="baseline"/>
                <w:lang w:val="en-US" w:eastAsia="zh-CN"/>
              </w:rPr>
              <w:t>政策兑现资金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  <w:t>，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并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  <w:t>承诺：所提交的全部材料真实、准确、完整；不存在重复申报、虚报冒领情形；如违反承诺，自愿承担退回资金、列入失信名单等法律后果。自觉履行如下职责：</w:t>
            </w:r>
          </w:p>
          <w:p w14:paraId="38A152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480" w:firstLineChars="200"/>
              <w:jc w:val="both"/>
              <w:textAlignment w:val="baseline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  <w:t>（一）承担资金使用和管理的主体责任；</w:t>
            </w:r>
          </w:p>
          <w:p w14:paraId="4A96A7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480" w:firstLineChars="200"/>
              <w:jc w:val="both"/>
              <w:textAlignment w:val="baseline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  <w:t>（二）建立健全资金管理和使用制度，按照要求使用资金，完善内部控制和监督制约机制；</w:t>
            </w:r>
          </w:p>
          <w:p w14:paraId="225791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480" w:firstLineChars="200"/>
              <w:jc w:val="both"/>
              <w:textAlignment w:val="baseline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  <w:t>（三）积极配合科技人才局和财政金融局专项检查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eastAsia="zh-CN"/>
              </w:rPr>
              <w:t>，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  <w:t>按照要求报送资金使用情况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eastAsia="zh-CN"/>
              </w:rPr>
              <w:t>。</w:t>
            </w:r>
          </w:p>
          <w:p w14:paraId="4483CB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480" w:firstLineChars="200"/>
              <w:jc w:val="both"/>
              <w:textAlignment w:val="baseline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  <w:t>（四）按照规定用途使用资金。</w:t>
            </w:r>
          </w:p>
          <w:p w14:paraId="00D2F1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480" w:firstLineChars="200"/>
              <w:jc w:val="both"/>
              <w:textAlignment w:val="baseline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  <w:t>（六）如果违反承诺，或者拒绝配合审查，则应当承担违约责任，有关部门有权限期收回专项资金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eastAsia="zh-CN"/>
              </w:rPr>
              <w:t>。</w:t>
            </w:r>
          </w:p>
          <w:p w14:paraId="10F924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5040" w:firstLineChars="2100"/>
              <w:jc w:val="both"/>
              <w:textAlignment w:val="baseline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eastAsia="zh-CN"/>
              </w:rPr>
              <w:t>单位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  <w:t>公章）</w:t>
            </w:r>
          </w:p>
          <w:p w14:paraId="52E2A0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720" w:firstLineChars="300"/>
              <w:jc w:val="both"/>
              <w:textAlignment w:val="baseline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  <w:t>法定代表人签字：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 xml:space="preserve">                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 xml:space="preserve"> 年   月   日</w:t>
            </w:r>
          </w:p>
          <w:p w14:paraId="5454FE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baseline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5B14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65" w:hRule="atLeast"/>
        </w:trPr>
        <w:tc>
          <w:tcPr>
            <w:tcW w:w="2519" w:type="dxa"/>
          </w:tcPr>
          <w:p w14:paraId="10A28F42">
            <w:pPr>
              <w:widowControl w:val="0"/>
              <w:jc w:val="center"/>
              <w:textAlignment w:val="baseline"/>
              <w:rPr>
                <w:rFonts w:hint="eastAsia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</w:p>
          <w:p w14:paraId="6CFE91A4">
            <w:pPr>
              <w:widowControl w:val="0"/>
              <w:jc w:val="center"/>
              <w:textAlignment w:val="baseline"/>
              <w:rPr>
                <w:rFonts w:hint="eastAsia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</w:p>
          <w:p w14:paraId="1C441989">
            <w:pPr>
              <w:widowControl w:val="0"/>
              <w:jc w:val="center"/>
              <w:textAlignment w:val="baseline"/>
              <w:rPr>
                <w:rFonts w:hint="eastAsia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</w:p>
          <w:p w14:paraId="1F95E8B4">
            <w:pPr>
              <w:widowControl w:val="0"/>
              <w:jc w:val="center"/>
              <w:textAlignment w:val="baseline"/>
              <w:rPr>
                <w:rFonts w:hint="eastAsia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</w:p>
          <w:p w14:paraId="25A9E92D">
            <w:pPr>
              <w:widowControl w:val="0"/>
              <w:jc w:val="center"/>
              <w:textAlignment w:val="baseline"/>
              <w:rPr>
                <w:rFonts w:hint="eastAsia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</w:p>
          <w:p w14:paraId="64341A81">
            <w:pPr>
              <w:widowControl w:val="0"/>
              <w:jc w:val="center"/>
              <w:textAlignment w:val="baseline"/>
              <w:rPr>
                <w:rFonts w:hint="eastAsia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</w:p>
          <w:p w14:paraId="21557995">
            <w:pPr>
              <w:widowControl w:val="0"/>
              <w:jc w:val="center"/>
              <w:textAlignment w:val="baseline"/>
              <w:rPr>
                <w:rFonts w:hint="eastAsia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</w:p>
          <w:p w14:paraId="126E5C30">
            <w:pPr>
              <w:widowControl w:val="0"/>
              <w:jc w:val="center"/>
              <w:textAlignment w:val="baseline"/>
              <w:rPr>
                <w:rFonts w:hint="eastAsia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</w:p>
          <w:p w14:paraId="2C4519C4">
            <w:pPr>
              <w:widowControl w:val="0"/>
              <w:jc w:val="center"/>
              <w:textAlignment w:val="baseline"/>
              <w:rPr>
                <w:rFonts w:hint="eastAsia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科技</w:t>
            </w:r>
            <w:r>
              <w:rPr>
                <w:rFonts w:hint="eastAsia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人才</w:t>
            </w:r>
            <w:r>
              <w:rPr>
                <w:rFonts w:hint="eastAsia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局</w:t>
            </w:r>
          </w:p>
          <w:p w14:paraId="484FDB92">
            <w:pPr>
              <w:widowControl w:val="0"/>
              <w:jc w:val="center"/>
              <w:textAlignment w:val="baseline"/>
              <w:rPr>
                <w:rFonts w:hint="eastAsia" w:ascii="Times New Roman" w:hAnsi="Times New Roman" w:eastAsia="宋体" w:cs="Times New Roman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vertAlign w:val="baseline"/>
                <w:lang w:eastAsia="zh-CN"/>
              </w:rPr>
              <w:t>审核意见</w:t>
            </w:r>
          </w:p>
        </w:tc>
        <w:tc>
          <w:tcPr>
            <w:tcW w:w="7942" w:type="dxa"/>
            <w:gridSpan w:val="3"/>
          </w:tcPr>
          <w:p w14:paraId="6381E7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jc w:val="both"/>
              <w:textAlignment w:val="baseline"/>
              <w:rPr>
                <w:rFonts w:hint="eastAsia" w:ascii="Times New Roman" w:hAnsi="Times New Roman" w:eastAsia="宋体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vertAlign w:val="baseline"/>
                <w:lang w:eastAsia="zh-CN"/>
              </w:rPr>
              <w:t>经</w:t>
            </w:r>
            <w:r>
              <w:rPr>
                <w:rFonts w:hint="eastAsia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报管委会批准决定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  <w:vertAlign w:val="baseline"/>
                <w:lang w:eastAsia="zh-CN"/>
              </w:rPr>
              <w:t>，对该单位拨付</w:t>
            </w:r>
            <w:r>
              <w:rPr>
                <w:rFonts w:hint="eastAsia" w:ascii="Times New Roman" w:hAnsi="Times New Roman" w:cs="Times New Roman"/>
                <w:sz w:val="28"/>
                <w:szCs w:val="28"/>
                <w:u w:val="single"/>
                <w:vertAlign w:val="baseline"/>
                <w:lang w:val="en-US" w:eastAsia="zh-CN"/>
              </w:rPr>
              <w:t>高新技术企业本级政策兑现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  <w:vertAlign w:val="baseline"/>
                <w:lang w:eastAsia="zh-CN"/>
              </w:rPr>
              <w:t>资金人民币（大写）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  <w:u w:val="single"/>
                <w:vertAlign w:val="baseline"/>
                <w:lang w:eastAsia="zh-CN"/>
              </w:rPr>
              <w:t>壹拾万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  <w:vertAlign w:val="baseline"/>
                <w:lang w:eastAsia="zh-CN"/>
              </w:rPr>
              <w:t>元整（￥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  <w:u w:val="single"/>
                <w:vertAlign w:val="baseline"/>
                <w:lang w:eastAsia="zh-CN"/>
              </w:rPr>
              <w:t>100,000.00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  <w:vertAlign w:val="baseline"/>
                <w:lang w:eastAsia="zh-CN"/>
              </w:rPr>
              <w:t>元）。</w:t>
            </w:r>
          </w:p>
          <w:p w14:paraId="45CD362F">
            <w:pPr>
              <w:spacing w:line="580" w:lineRule="exact"/>
              <w:ind w:firstLine="560" w:firstLineChars="200"/>
              <w:rPr>
                <w:rFonts w:hint="eastAsia" w:ascii="宋体" w:hAnsi="宋体"/>
                <w:sz w:val="28"/>
                <w:szCs w:val="24"/>
              </w:rPr>
            </w:pPr>
            <w:r>
              <w:rPr>
                <w:rFonts w:hint="eastAsia" w:ascii="宋体" w:hAnsi="宋体"/>
                <w:sz w:val="28"/>
                <w:szCs w:val="24"/>
              </w:rPr>
              <w:t>拨付的资金由受补助单位统筹安排使用，主要用于支持企业持续开展研究开发与科技成果转化活动，不断提高自主创新能力和市场竞争力，推动企业健康快速、可持续发展。</w:t>
            </w:r>
          </w:p>
          <w:p w14:paraId="0E2950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jc w:val="both"/>
              <w:textAlignment w:val="baseline"/>
              <w:rPr>
                <w:rFonts w:hint="eastAsia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资金</w:t>
            </w:r>
            <w:r>
              <w:rPr>
                <w:rFonts w:hint="eastAsia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不得开支有工资性收入的人员工资、奖金、津补贴和福利等支出，不得开支各类罚款、捐款、赞助、投资、偿还债务等，严禁以任何方式牟取私利；不得用于开展与</w:t>
            </w:r>
            <w:r>
              <w:rPr>
                <w:rFonts w:hint="eastAsia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科研</w:t>
            </w:r>
            <w:r>
              <w:rPr>
                <w:rFonts w:hint="eastAsia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无关的支出；不得用于国家和自治区规定禁止列入的其他支出。受补助单位不得以任何名义从本项补助资金中提取管理费、计提间接费用或变相收取其他费用。</w:t>
            </w:r>
          </w:p>
          <w:p w14:paraId="6CB67F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jc w:val="both"/>
              <w:textAlignment w:val="baseline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企业如通过弄虚作假骗取资金、将资金挪作他用、在资金拨</w:t>
            </w: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付后</w:t>
            </w:r>
            <w:r>
              <w:rPr>
                <w:rFonts w:hint="eastAsia" w:ascii="Times New Roman" w:hAnsi="Times New Roman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高企资格有效期内不在经开区实际经营的</w:t>
            </w: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或放弃高新技术企业资格的，</w:t>
            </w: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应在收到追回通知之日起</w:t>
            </w:r>
            <w:r>
              <w:rPr>
                <w:rFonts w:hint="eastAsia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7个工作</w:t>
            </w: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日内</w:t>
            </w: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全额退还资金，并按同期贷款市场报价利率（LPR）2倍支付资金占用费，且在此期间退还款项为先息后本；逾期未退还的，</w:t>
            </w:r>
            <w:r>
              <w:rPr>
                <w:rFonts w:hint="eastAsia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移送有关机关审查</w:t>
            </w: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处理。</w:t>
            </w:r>
          </w:p>
          <w:p w14:paraId="4C6EE6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baseline"/>
              <w:rPr>
                <w:rFonts w:hint="eastAsia" w:ascii="Times New Roman" w:hAnsi="Times New Roman" w:eastAsia="宋体" w:cs="Times New Roman"/>
                <w:sz w:val="28"/>
                <w:szCs w:val="28"/>
                <w:vertAlign w:val="baseline"/>
                <w:lang w:eastAsia="zh-CN"/>
              </w:rPr>
            </w:pPr>
          </w:p>
          <w:p w14:paraId="0635D2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baseline"/>
              <w:rPr>
                <w:rFonts w:hint="eastAsia" w:ascii="Times New Roman" w:hAnsi="Times New Roman" w:eastAsia="宋体" w:cs="Times New Roman"/>
                <w:sz w:val="28"/>
                <w:szCs w:val="28"/>
                <w:vertAlign w:val="baseline"/>
                <w:lang w:eastAsia="zh-CN"/>
              </w:rPr>
            </w:pPr>
          </w:p>
          <w:p w14:paraId="7FDFB0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baseline"/>
              <w:rPr>
                <w:rFonts w:hint="eastAsia" w:ascii="Times New Roman" w:hAnsi="Times New Roman" w:eastAsia="宋体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呼和浩特</w:t>
            </w:r>
            <w:r>
              <w:rPr>
                <w:rFonts w:hint="eastAsia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经济技术开发区科技人才</w:t>
            </w:r>
            <w:r>
              <w:rPr>
                <w:rFonts w:hint="eastAsia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局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  <w:vertAlign w:val="baseline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盖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  <w:vertAlign w:val="baseline"/>
                <w:lang w:eastAsia="zh-CN"/>
              </w:rPr>
              <w:t>章）</w:t>
            </w:r>
          </w:p>
          <w:p w14:paraId="193DAC9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baseline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vertAlign w:val="baseline"/>
                <w:lang w:eastAsia="zh-CN"/>
              </w:rPr>
              <w:t>年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  <w:vertAlign w:val="baseline"/>
                <w:lang w:eastAsia="zh-CN"/>
              </w:rPr>
              <w:t>月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  <w:vertAlign w:val="baseline"/>
                <w:lang w:eastAsia="zh-CN"/>
              </w:rPr>
              <w:t>日</w:t>
            </w:r>
            <w:r>
              <w:rPr>
                <w:rFonts w:hint="eastAsia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 xml:space="preserve">          </w:t>
            </w:r>
          </w:p>
        </w:tc>
      </w:tr>
    </w:tbl>
    <w:p w14:paraId="1B52E57C">
      <w:pPr>
        <w:widowControl/>
        <w:textAlignment w:val="baseline"/>
        <w:rPr>
          <w:rFonts w:hint="default" w:ascii="仿宋_GB2312" w:hAnsi="仿宋_GB2312" w:eastAsia="仿宋_GB2312" w:cs="仿宋_GB2312"/>
          <w:sz w:val="32"/>
          <w:szCs w:val="36"/>
          <w:lang w:val="en-US" w:eastAsia="zh-CN"/>
        </w:rPr>
      </w:pPr>
      <w:r>
        <w:rPr>
          <w:rFonts w:hint="eastAsia" w:ascii="Times New Roman" w:hAnsi="Times New Roman" w:eastAsia="宋体" w:cs="Times New Roman"/>
          <w:sz w:val="28"/>
          <w:szCs w:val="36"/>
          <w:lang w:eastAsia="zh-CN"/>
        </w:rPr>
        <w:t>备注：本确认书一式</w:t>
      </w:r>
      <w:r>
        <w:rPr>
          <w:rFonts w:hint="eastAsia" w:ascii="Times New Roman" w:hAnsi="Times New Roman" w:cs="Times New Roman"/>
          <w:sz w:val="28"/>
          <w:szCs w:val="36"/>
          <w:lang w:val="en-US" w:eastAsia="zh-CN"/>
        </w:rPr>
        <w:t>三</w:t>
      </w:r>
      <w:r>
        <w:rPr>
          <w:rFonts w:hint="eastAsia" w:ascii="Times New Roman" w:hAnsi="Times New Roman" w:eastAsia="宋体" w:cs="Times New Roman"/>
          <w:sz w:val="28"/>
          <w:szCs w:val="36"/>
          <w:lang w:eastAsia="zh-CN"/>
        </w:rPr>
        <w:t>份，</w:t>
      </w:r>
      <w:r>
        <w:rPr>
          <w:rFonts w:hint="eastAsia" w:ascii="Times New Roman" w:hAnsi="Times New Roman" w:eastAsia="宋体" w:cs="Times New Roman"/>
          <w:sz w:val="28"/>
          <w:szCs w:val="36"/>
          <w:lang w:val="en-US" w:eastAsia="zh-CN"/>
        </w:rPr>
        <w:t>A</w:t>
      </w:r>
      <w:r>
        <w:rPr>
          <w:rFonts w:hint="eastAsia" w:ascii="Times New Roman" w:hAnsi="Times New Roman" w:cs="Times New Roman"/>
          <w:sz w:val="28"/>
          <w:szCs w:val="36"/>
          <w:lang w:val="en-US" w:eastAsia="zh-CN"/>
        </w:rPr>
        <w:t>3</w:t>
      </w:r>
      <w:r>
        <w:rPr>
          <w:rFonts w:hint="eastAsia" w:ascii="Times New Roman" w:hAnsi="Times New Roman" w:eastAsia="宋体" w:cs="Times New Roman"/>
          <w:sz w:val="28"/>
          <w:szCs w:val="36"/>
          <w:lang w:val="en-US" w:eastAsia="zh-CN"/>
        </w:rPr>
        <w:t>纸双面打印</w:t>
      </w:r>
      <w:r>
        <w:rPr>
          <w:rFonts w:hint="eastAsia" w:ascii="Times New Roman" w:hAnsi="Times New Roman" w:cs="Times New Roman"/>
          <w:sz w:val="28"/>
          <w:szCs w:val="36"/>
          <w:lang w:val="en-US" w:eastAsia="zh-CN"/>
        </w:rPr>
        <w:t>，文本内容不得变更</w:t>
      </w:r>
    </w:p>
    <w:sectPr>
      <w:pgSz w:w="23811" w:h="16838" w:orient="landscape"/>
      <w:pgMar w:top="1587" w:right="1440" w:bottom="1587" w:left="1440" w:header="851" w:footer="992" w:gutter="0"/>
      <w:cols w:equalWidth="0" w:num="2">
        <w:col w:w="10253" w:space="425"/>
        <w:col w:w="10253"/>
      </w:cols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ongolian Baiti">
    <w:panose1 w:val="03000500000000000000"/>
    <w:charset w:val="00"/>
    <w:family w:val="script"/>
    <w:pitch w:val="default"/>
    <w:sig w:usb0="80000023" w:usb1="00000000" w:usb2="0002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2585246-71B2-4E9D-BCB7-BE58FE3A86D1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D79D7723-EA81-4423-99BA-F85FC7716996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3" w:fontKey="{310E4EAA-5AE2-4204-897C-25E647CD7FD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1A038E"/>
    <w:rsid w:val="07D13A2E"/>
    <w:rsid w:val="0A1B646D"/>
    <w:rsid w:val="12BA2803"/>
    <w:rsid w:val="12E859C0"/>
    <w:rsid w:val="17CD1489"/>
    <w:rsid w:val="17E86A50"/>
    <w:rsid w:val="1BF63E31"/>
    <w:rsid w:val="1F015E30"/>
    <w:rsid w:val="23922691"/>
    <w:rsid w:val="278D56CF"/>
    <w:rsid w:val="2CAA5C22"/>
    <w:rsid w:val="30B654E5"/>
    <w:rsid w:val="3457535B"/>
    <w:rsid w:val="37D90FD8"/>
    <w:rsid w:val="3B0F6973"/>
    <w:rsid w:val="3B4B2F2C"/>
    <w:rsid w:val="3C3350F2"/>
    <w:rsid w:val="3CC245B9"/>
    <w:rsid w:val="3F4263D8"/>
    <w:rsid w:val="430D71C5"/>
    <w:rsid w:val="43E33BB7"/>
    <w:rsid w:val="45023046"/>
    <w:rsid w:val="45E87DBD"/>
    <w:rsid w:val="4A61421F"/>
    <w:rsid w:val="4B180B90"/>
    <w:rsid w:val="4CA1191F"/>
    <w:rsid w:val="503F0930"/>
    <w:rsid w:val="50833406"/>
    <w:rsid w:val="52BD3EDA"/>
    <w:rsid w:val="58343D8F"/>
    <w:rsid w:val="5ACF50C8"/>
    <w:rsid w:val="5B7C0F56"/>
    <w:rsid w:val="5C447A8C"/>
    <w:rsid w:val="60DB671F"/>
    <w:rsid w:val="62495876"/>
    <w:rsid w:val="62EA2C49"/>
    <w:rsid w:val="64E503D5"/>
    <w:rsid w:val="6D8433BC"/>
    <w:rsid w:val="6DD11B1D"/>
    <w:rsid w:val="6EA1719D"/>
    <w:rsid w:val="70351014"/>
    <w:rsid w:val="74CB6BAB"/>
    <w:rsid w:val="75B53640"/>
    <w:rsid w:val="778A61BA"/>
    <w:rsid w:val="78876A8F"/>
    <w:rsid w:val="7A5720C5"/>
    <w:rsid w:val="7C195B55"/>
    <w:rsid w:val="7CA64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/>
    </w:pPr>
    <w:rPr>
      <w:rFonts w:eastAsia="等线" w:cs="Mongolian Baiti"/>
    </w:rPr>
  </w:style>
  <w:style w:type="paragraph" w:styleId="3">
    <w:name w:val="annotation text"/>
    <w:basedOn w:val="1"/>
    <w:qFormat/>
    <w:uiPriority w:val="0"/>
    <w:pPr>
      <w:jc w:val="left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2266</Words>
  <Characters>2387</Characters>
  <Lines>0</Lines>
  <Paragraphs>0</Paragraphs>
  <TotalTime>45</TotalTime>
  <ScaleCrop>false</ScaleCrop>
  <LinksUpToDate>false</LinksUpToDate>
  <CharactersWithSpaces>2614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2025-06-06T10:06:00Z</dcterms:created>
  <dc:creator>ZY1911113</dc:creator>
  <cp:lastModifiedBy>ABC</cp:lastModifiedBy>
  <cp:lastPrinted>2026-07-24T02:52:27Z</cp:lastPrinted>
  <dcterms:modified xsi:type="dcterms:W3CDTF">2026-07-24T06:50:05Z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7CD696D7B0144A5EBC63CEB7F9B83D02_13</vt:lpwstr>
  </property>
  <property fmtid="{D5CDD505-2E9C-101B-9397-08002B2CF9AE}" pid="4" name="KSOTemplateDocerSaveRecord">
    <vt:lpwstr>eyJoZGlkIjoiMDRmMDViNDdkMjhiN2Q4ZWNjZmYzYjZlNGExZDBiMzIiLCJ1c2VySWQiOiI1NjAzMDQ2NjQifQ==</vt:lpwstr>
  </property>
</Properties>
</file>