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Theme="minorEastAsia" w:hAnsiTheme="minorEastAsia" w:eastAsia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附件3</w:t>
      </w:r>
    </w:p>
    <w:p>
      <w:pPr>
        <w:widowControl/>
        <w:spacing w:line="640" w:lineRule="exact"/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呼和浩特经济技术开发区应急局相关科室与专家行业领域对照表</w:t>
      </w:r>
    </w:p>
    <w:tbl>
      <w:tblPr>
        <w:tblStyle w:val="7"/>
        <w:tblW w:w="15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1559"/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科室</w:t>
            </w:r>
          </w:p>
        </w:tc>
        <w:tc>
          <w:tcPr>
            <w:tcW w:w="1559" w:type="dxa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对应</w:t>
            </w:r>
            <w:r>
              <w:rPr>
                <w:rFonts w:asciiTheme="minorEastAsia" w:hAnsiTheme="minorEastAsia" w:eastAsiaTheme="minorEastAsia"/>
                <w:b/>
                <w:sz w:val="30"/>
                <w:szCs w:val="30"/>
              </w:rPr>
              <w:t>领域</w:t>
            </w:r>
          </w:p>
        </w:tc>
        <w:tc>
          <w:tcPr>
            <w:tcW w:w="9014" w:type="dxa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对应</w:t>
            </w:r>
            <w:r>
              <w:rPr>
                <w:rFonts w:asciiTheme="minorEastAsia" w:hAnsiTheme="minorEastAsia" w:eastAsiaTheme="minorEastAsia"/>
                <w:b/>
                <w:sz w:val="30"/>
                <w:szCs w:val="30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综合监督科</w:t>
            </w:r>
          </w:p>
        </w:tc>
        <w:tc>
          <w:tcPr>
            <w:tcW w:w="1559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9014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</w:t>
            </w:r>
            <w:r>
              <w:rPr>
                <w:rFonts w:ascii="仿宋" w:hAnsi="仿宋" w:eastAsia="仿宋"/>
                <w:sz w:val="28"/>
                <w:szCs w:val="28"/>
              </w:rPr>
              <w:t>交通、建设工程、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城镇</w:t>
            </w:r>
            <w:r>
              <w:rPr>
                <w:rFonts w:ascii="仿宋" w:hAnsi="仿宋" w:eastAsia="仿宋"/>
                <w:sz w:val="28"/>
                <w:szCs w:val="28"/>
              </w:rPr>
              <w:t>燃气、电力、特种设备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  <w:shd w:val="clear" w:color="auto" w:fill="FFFFFF"/>
              </w:rPr>
              <w:t>安全监管</w:t>
            </w: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科</w:t>
            </w:r>
          </w:p>
        </w:tc>
        <w:tc>
          <w:tcPr>
            <w:tcW w:w="1559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</w:t>
            </w:r>
            <w:r>
              <w:rPr>
                <w:rFonts w:ascii="仿宋" w:hAnsi="仿宋" w:eastAsia="仿宋"/>
                <w:sz w:val="28"/>
                <w:szCs w:val="28"/>
              </w:rPr>
              <w:t>生产</w:t>
            </w:r>
          </w:p>
        </w:tc>
        <w:tc>
          <w:tcPr>
            <w:tcW w:w="9014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  <w:shd w:val="clear" w:color="auto" w:fill="FFFFFF"/>
              </w:rPr>
              <w:t>应急指挥</w:t>
            </w: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科</w:t>
            </w:r>
          </w:p>
        </w:tc>
        <w:tc>
          <w:tcPr>
            <w:tcW w:w="1559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基础</w:t>
            </w:r>
            <w:r>
              <w:rPr>
                <w:rFonts w:ascii="仿宋" w:hAnsi="仿宋" w:eastAsia="仿宋"/>
                <w:sz w:val="28"/>
                <w:szCs w:val="28"/>
              </w:rPr>
              <w:t>保障</w:t>
            </w:r>
          </w:p>
        </w:tc>
        <w:tc>
          <w:tcPr>
            <w:tcW w:w="9014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应急</w:t>
            </w:r>
            <w:r>
              <w:rPr>
                <w:rFonts w:ascii="仿宋" w:hAnsi="仿宋" w:eastAsia="仿宋"/>
                <w:sz w:val="28"/>
                <w:szCs w:val="28"/>
              </w:rPr>
              <w:t>救援、应急管理信息化、通信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  <w:shd w:val="clear" w:color="auto" w:fill="FFFFFF"/>
              </w:rPr>
              <w:t>防灾减灾</w:t>
            </w: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科</w:t>
            </w:r>
          </w:p>
        </w:tc>
        <w:tc>
          <w:tcPr>
            <w:tcW w:w="1559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自然灾害</w:t>
            </w:r>
          </w:p>
        </w:tc>
        <w:tc>
          <w:tcPr>
            <w:tcW w:w="9014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水旱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气象</w:t>
            </w:r>
            <w:r>
              <w:rPr>
                <w:rFonts w:ascii="仿宋" w:hAnsi="仿宋" w:eastAsia="仿宋"/>
                <w:sz w:val="28"/>
                <w:szCs w:val="28"/>
              </w:rPr>
              <w:t>、地震、地质、农林牧渔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规划宣传科</w:t>
            </w:r>
          </w:p>
        </w:tc>
        <w:tc>
          <w:tcPr>
            <w:tcW w:w="1559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基础</w:t>
            </w:r>
            <w:r>
              <w:rPr>
                <w:rFonts w:ascii="仿宋" w:hAnsi="仿宋" w:eastAsia="仿宋"/>
                <w:sz w:val="28"/>
                <w:szCs w:val="28"/>
              </w:rPr>
              <w:t>保障</w:t>
            </w:r>
          </w:p>
        </w:tc>
        <w:tc>
          <w:tcPr>
            <w:tcW w:w="9014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应急</w:t>
            </w:r>
            <w:r>
              <w:rPr>
                <w:rFonts w:ascii="仿宋" w:hAnsi="仿宋" w:eastAsia="仿宋"/>
                <w:sz w:val="28"/>
                <w:szCs w:val="28"/>
              </w:rPr>
              <w:t>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815" w:type="dxa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危化监管科</w:t>
            </w:r>
          </w:p>
        </w:tc>
        <w:tc>
          <w:tcPr>
            <w:tcW w:w="1559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</w:t>
            </w:r>
            <w:r>
              <w:rPr>
                <w:rFonts w:ascii="仿宋" w:hAnsi="仿宋" w:eastAsia="仿宋"/>
                <w:sz w:val="28"/>
                <w:szCs w:val="28"/>
              </w:rPr>
              <w:t>生产</w:t>
            </w:r>
          </w:p>
        </w:tc>
        <w:tc>
          <w:tcPr>
            <w:tcW w:w="9014" w:type="dxa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危化、</w:t>
            </w:r>
            <w:r>
              <w:rPr>
                <w:rFonts w:ascii="仿宋" w:hAnsi="仿宋" w:eastAsia="仿宋"/>
                <w:sz w:val="28"/>
                <w:szCs w:val="28"/>
              </w:rPr>
              <w:t>烟花爆竹</w:t>
            </w:r>
          </w:p>
        </w:tc>
      </w:tr>
    </w:tbl>
    <w:p>
      <w:pPr>
        <w:widowControl/>
        <w:spacing w:line="640" w:lineRule="exact"/>
        <w:ind w:firstLine="1320" w:firstLineChars="300"/>
        <w:rPr>
          <w:rFonts w:ascii="方正小标宋简体" w:hAnsi="仿宋" w:eastAsia="方正小标宋简体"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B"/>
    <w:rsid w:val="00076785"/>
    <w:rsid w:val="00095E78"/>
    <w:rsid w:val="00143543"/>
    <w:rsid w:val="00175FEB"/>
    <w:rsid w:val="00186717"/>
    <w:rsid w:val="00223A08"/>
    <w:rsid w:val="00266439"/>
    <w:rsid w:val="002C1A40"/>
    <w:rsid w:val="00347ACF"/>
    <w:rsid w:val="00357928"/>
    <w:rsid w:val="004E0216"/>
    <w:rsid w:val="00542BE9"/>
    <w:rsid w:val="005F17C1"/>
    <w:rsid w:val="005F5D5A"/>
    <w:rsid w:val="006542D0"/>
    <w:rsid w:val="00716486"/>
    <w:rsid w:val="00834E19"/>
    <w:rsid w:val="008A0BD7"/>
    <w:rsid w:val="00A97D6F"/>
    <w:rsid w:val="00C36F70"/>
    <w:rsid w:val="00C45342"/>
    <w:rsid w:val="00D922EB"/>
    <w:rsid w:val="00DA73B1"/>
    <w:rsid w:val="00E5537B"/>
    <w:rsid w:val="00E6029B"/>
    <w:rsid w:val="00E90610"/>
    <w:rsid w:val="00E95BC9"/>
    <w:rsid w:val="00EB5130"/>
    <w:rsid w:val="00EC415D"/>
    <w:rsid w:val="00F24FD2"/>
    <w:rsid w:val="00F63FDC"/>
    <w:rsid w:val="07667791"/>
    <w:rsid w:val="09227D57"/>
    <w:rsid w:val="15031390"/>
    <w:rsid w:val="15A25398"/>
    <w:rsid w:val="15A2610B"/>
    <w:rsid w:val="17FF2D6D"/>
    <w:rsid w:val="19076579"/>
    <w:rsid w:val="20E04AB5"/>
    <w:rsid w:val="251A1D91"/>
    <w:rsid w:val="2A4930C0"/>
    <w:rsid w:val="33117775"/>
    <w:rsid w:val="3B232954"/>
    <w:rsid w:val="3C311003"/>
    <w:rsid w:val="42AA5E7A"/>
    <w:rsid w:val="44AC79CF"/>
    <w:rsid w:val="47037DCD"/>
    <w:rsid w:val="470C4FB5"/>
    <w:rsid w:val="49273D75"/>
    <w:rsid w:val="56135679"/>
    <w:rsid w:val="58847CBF"/>
    <w:rsid w:val="614917CA"/>
    <w:rsid w:val="640452C8"/>
    <w:rsid w:val="6FFB5CD2"/>
    <w:rsid w:val="78E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F4A9D-629A-41DA-B701-C09016BC1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476</Words>
  <Characters>2714</Characters>
  <Lines>22</Lines>
  <Paragraphs>6</Paragraphs>
  <TotalTime>23</TotalTime>
  <ScaleCrop>false</ScaleCrop>
  <LinksUpToDate>false</LinksUpToDate>
  <CharactersWithSpaces>3184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2023-04-06T08:02:00Z</dcterms:created>
  <dc:creator>Sky123.Org</dc:creator>
  <cp:lastModifiedBy>得之我幸</cp:lastModifiedBy>
  <cp:lastPrinted>2025-02-27T03:28:00Z</cp:lastPrinted>
  <dcterms:modified xsi:type="dcterms:W3CDTF">2025-02-28T03:11:28Z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