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8" w:line="222" w:lineRule="auto"/>
        <w:ind w:left="344"/>
        <w:rPr>
          <w:sz w:val="32"/>
          <w:szCs w:val="32"/>
        </w:rPr>
      </w:pPr>
      <w:r>
        <w:rPr>
          <w:spacing w:val="-15"/>
          <w:sz w:val="32"/>
          <w:szCs w:val="32"/>
        </w:rPr>
        <w:t>附 件</w:t>
      </w:r>
      <w:r>
        <w:rPr>
          <w:spacing w:val="-31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30" w:line="257" w:lineRule="auto"/>
        <w:ind w:left="1469" w:right="437" w:hanging="899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0"/>
          <w:szCs w:val="40"/>
        </w:rPr>
        <w:t>呼和浩特经济技术开发区2026年第一批成果</w:t>
      </w:r>
      <w:r>
        <w:rPr>
          <w:rFonts w:ascii="宋体" w:hAnsi="宋体" w:eastAsia="宋体" w:cs="宋体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转化“先投后股”项目拟立项名单</w:t>
      </w:r>
    </w:p>
    <w:bookmarkEnd w:id="0"/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649"/>
        <w:gridCol w:w="1400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45" w:line="221" w:lineRule="auto"/>
              <w:ind w:left="21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3649" w:type="dxa"/>
            <w:vAlign w:val="top"/>
          </w:tcPr>
          <w:p>
            <w:pPr>
              <w:pStyle w:val="6"/>
              <w:spacing w:before="244" w:line="220" w:lineRule="auto"/>
              <w:ind w:left="1195"/>
              <w:jc w:val="both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1400" w:type="dxa"/>
            <w:vAlign w:val="top"/>
          </w:tcPr>
          <w:p>
            <w:pPr>
              <w:pStyle w:val="6"/>
              <w:spacing w:before="243" w:line="219" w:lineRule="auto"/>
              <w:ind w:firstLine="307" w:firstLineChars="100"/>
              <w:jc w:val="both"/>
            </w:pPr>
            <w:r>
              <w:rPr>
                <w:b/>
                <w:bCs/>
                <w:spacing w:val="-2"/>
              </w:rPr>
              <w:t>负责人</w:t>
            </w:r>
          </w:p>
        </w:tc>
        <w:tc>
          <w:tcPr>
            <w:tcW w:w="2616" w:type="dxa"/>
            <w:vAlign w:val="top"/>
          </w:tcPr>
          <w:p>
            <w:pPr>
              <w:pStyle w:val="6"/>
              <w:spacing w:before="243" w:line="219" w:lineRule="auto"/>
              <w:ind w:left="402" w:firstLine="299" w:firstLineChars="100"/>
            </w:pPr>
            <w:r>
              <w:rPr>
                <w:b/>
                <w:bCs/>
                <w:spacing w:val="-6"/>
              </w:rPr>
              <w:t>承担单位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064" w:type="dxa"/>
            <w:vAlign w:val="top"/>
          </w:tcPr>
          <w:p>
            <w:pPr>
              <w:spacing w:line="31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10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0" w:line="241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9" w:type="dxa"/>
            <w:vAlign w:val="top"/>
          </w:tcPr>
          <w:p>
            <w:pPr>
              <w:spacing w:line="360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 w:line="335" w:lineRule="auto"/>
              <w:ind w:left="730" w:right="261" w:hanging="47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1"/>
                <w:sz w:val="28"/>
                <w:szCs w:val="28"/>
              </w:rPr>
              <w:t>非接触性本征抗菌超纤维材料生产</w:t>
            </w:r>
            <w:r>
              <w:rPr>
                <w:rFonts w:hint="eastAsia"/>
                <w:spacing w:val="1"/>
                <w:sz w:val="28"/>
                <w:szCs w:val="28"/>
                <w:lang w:eastAsia="zh-CN"/>
              </w:rPr>
              <w:t>基地</w:t>
            </w:r>
          </w:p>
        </w:tc>
        <w:tc>
          <w:tcPr>
            <w:tcW w:w="1400" w:type="dxa"/>
            <w:vAlign w:val="top"/>
          </w:tcPr>
          <w:p>
            <w:pPr>
              <w:spacing w:line="297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line="297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 w:line="222" w:lineRule="auto"/>
              <w:ind w:firstLine="288" w:firstLineChars="100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周忠旺</w:t>
            </w:r>
          </w:p>
        </w:tc>
        <w:tc>
          <w:tcPr>
            <w:tcW w:w="2616" w:type="dxa"/>
            <w:vAlign w:val="top"/>
          </w:tcPr>
          <w:p>
            <w:pPr>
              <w:pStyle w:val="6"/>
              <w:spacing w:before="201" w:line="291" w:lineRule="auto"/>
              <w:ind w:right="226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华础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琦材（</w:t>
            </w:r>
            <w:r>
              <w:rPr>
                <w:spacing w:val="3"/>
                <w:sz w:val="28"/>
                <w:szCs w:val="28"/>
              </w:rPr>
              <w:t>内蒙古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spacing w:val="2"/>
                <w:sz w:val="28"/>
                <w:szCs w:val="28"/>
              </w:rPr>
              <w:t>新材料科技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有</w:t>
            </w:r>
            <w:r>
              <w:rPr>
                <w:spacing w:val="48"/>
                <w:sz w:val="28"/>
                <w:szCs w:val="2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064" w:type="dxa"/>
            <w:vAlign w:val="top"/>
          </w:tcPr>
          <w:p>
            <w:pPr>
              <w:spacing w:line="311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12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0" w:line="241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9" w:type="dxa"/>
            <w:vAlign w:val="top"/>
          </w:tcPr>
          <w:p>
            <w:pPr>
              <w:spacing w:line="362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0" w:line="335" w:lineRule="auto"/>
              <w:ind w:left="569" w:right="264" w:hanging="309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母乳低聚糖(</w:t>
            </w:r>
            <w:r>
              <w:rPr>
                <w:sz w:val="28"/>
                <w:szCs w:val="28"/>
              </w:rPr>
              <w:t>HMOs</w:t>
            </w:r>
            <w:r>
              <w:rPr>
                <w:spacing w:val="1"/>
                <w:sz w:val="28"/>
                <w:szCs w:val="28"/>
              </w:rPr>
              <w:t>)产业</w:t>
            </w:r>
            <w:r>
              <w:rPr>
                <w:spacing w:val="7"/>
                <w:sz w:val="28"/>
                <w:szCs w:val="28"/>
              </w:rPr>
              <w:t>化研究与生产项目</w:t>
            </w:r>
          </w:p>
        </w:tc>
        <w:tc>
          <w:tcPr>
            <w:tcW w:w="1400" w:type="dxa"/>
            <w:vAlign w:val="top"/>
          </w:tcPr>
          <w:p>
            <w:pPr>
              <w:spacing w:line="296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line="296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 w:line="219" w:lineRule="auto"/>
              <w:ind w:firstLine="292" w:firstLineChars="100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肖齐</w:t>
            </w:r>
          </w:p>
        </w:tc>
        <w:tc>
          <w:tcPr>
            <w:tcW w:w="2616" w:type="dxa"/>
            <w:vAlign w:val="top"/>
          </w:tcPr>
          <w:p>
            <w:pPr>
              <w:pStyle w:val="6"/>
              <w:spacing w:before="197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合生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远景（</w:t>
            </w:r>
            <w:r>
              <w:rPr>
                <w:spacing w:val="2"/>
                <w:sz w:val="28"/>
                <w:szCs w:val="28"/>
              </w:rPr>
              <w:t>内蒙古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spacing w:val="3"/>
                <w:sz w:val="28"/>
                <w:szCs w:val="28"/>
              </w:rPr>
              <w:t>生物科技有</w:t>
            </w:r>
            <w:r>
              <w:rPr>
                <w:spacing w:val="14"/>
                <w:sz w:val="28"/>
                <w:szCs w:val="2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064" w:type="dxa"/>
            <w:vAlign w:val="top"/>
          </w:tcPr>
          <w:p>
            <w:pPr>
              <w:spacing w:line="30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07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49" w:type="dxa"/>
            <w:vAlign w:val="top"/>
          </w:tcPr>
          <w:p>
            <w:pPr>
              <w:spacing w:line="355" w:lineRule="auto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 w:line="335" w:lineRule="auto"/>
              <w:ind w:left="730" w:right="249" w:hanging="470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超大尺寸先进半导体和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光学部件硅材料</w:t>
            </w:r>
          </w:p>
        </w:tc>
        <w:tc>
          <w:tcPr>
            <w:tcW w:w="1400" w:type="dxa"/>
            <w:vAlign w:val="top"/>
          </w:tcPr>
          <w:p>
            <w:pPr>
              <w:spacing w:line="292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line="292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1" w:line="219" w:lineRule="auto"/>
              <w:ind w:firstLine="288" w:firstLineChars="100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杨金坡</w:t>
            </w:r>
          </w:p>
        </w:tc>
        <w:tc>
          <w:tcPr>
            <w:tcW w:w="2616" w:type="dxa"/>
            <w:vAlign w:val="top"/>
          </w:tcPr>
          <w:p>
            <w:pPr>
              <w:pStyle w:val="6"/>
              <w:spacing w:before="198" w:line="219" w:lineRule="auto"/>
              <w:ind w:firstLine="290" w:firstLineChars="100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内蒙古纯晶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半导体</w:t>
            </w:r>
            <w:r>
              <w:rPr>
                <w:spacing w:val="3"/>
                <w:sz w:val="28"/>
                <w:szCs w:val="28"/>
              </w:rPr>
              <w:t>有限公</w:t>
            </w:r>
            <w:r>
              <w:rPr>
                <w:sz w:val="28"/>
                <w:szCs w:val="28"/>
              </w:rPr>
              <w:t>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064" w:type="dxa"/>
            <w:vAlign w:val="top"/>
          </w:tcPr>
          <w:p>
            <w:pPr>
              <w:spacing w:line="31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14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6"/>
              <w:spacing w:before="100" w:line="241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49" w:type="dxa"/>
            <w:vAlign w:val="top"/>
          </w:tcPr>
          <w:p>
            <w:pPr>
              <w:pStyle w:val="6"/>
              <w:spacing w:before="181" w:line="219" w:lineRule="auto"/>
              <w:ind w:lef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国产伟晶岩提纯半导体</w:t>
            </w:r>
          </w:p>
          <w:p>
            <w:pPr>
              <w:pStyle w:val="6"/>
              <w:spacing w:before="199" w:line="219" w:lineRule="auto"/>
              <w:ind w:lef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级超高纯石英材料研发</w:t>
            </w:r>
          </w:p>
          <w:p>
            <w:pPr>
              <w:pStyle w:val="6"/>
              <w:spacing w:before="194" w:line="215" w:lineRule="auto"/>
              <w:ind w:left="730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及其产业化应用</w:t>
            </w:r>
          </w:p>
        </w:tc>
        <w:tc>
          <w:tcPr>
            <w:tcW w:w="1400" w:type="dxa"/>
            <w:vAlign w:val="top"/>
          </w:tcPr>
          <w:p>
            <w:pPr>
              <w:spacing w:line="298" w:lineRule="auto"/>
              <w:jc w:val="both"/>
              <w:rPr>
                <w:rFonts w:ascii="Arial"/>
                <w:sz w:val="28"/>
                <w:szCs w:val="28"/>
              </w:rPr>
            </w:pPr>
          </w:p>
          <w:p>
            <w:pPr>
              <w:spacing w:line="298" w:lineRule="auto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6"/>
              <w:spacing w:before="101" w:line="219" w:lineRule="auto"/>
              <w:ind w:firstLine="290" w:firstLineChars="10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高昌轩</w:t>
            </w:r>
          </w:p>
        </w:tc>
        <w:tc>
          <w:tcPr>
            <w:tcW w:w="2616" w:type="dxa"/>
            <w:vAlign w:val="top"/>
          </w:tcPr>
          <w:p>
            <w:pPr>
              <w:pStyle w:val="6"/>
              <w:spacing w:before="190" w:line="294" w:lineRule="auto"/>
              <w:ind w:right="22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内蒙古耀果</w:t>
            </w:r>
            <w:r>
              <w:rPr>
                <w:spacing w:val="2"/>
                <w:sz w:val="28"/>
                <w:szCs w:val="28"/>
              </w:rPr>
              <w:t>新材</w:t>
            </w: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 xml:space="preserve"> 料</w:t>
            </w:r>
            <w:r>
              <w:rPr>
                <w:spacing w:val="48"/>
                <w:sz w:val="28"/>
                <w:szCs w:val="28"/>
              </w:rPr>
              <w:t>有限</w:t>
            </w:r>
            <w:r>
              <w:rPr>
                <w:rFonts w:hint="eastAsia"/>
                <w:spacing w:val="48"/>
                <w:sz w:val="28"/>
                <w:szCs w:val="28"/>
                <w:lang w:eastAsia="zh-CN"/>
              </w:rPr>
              <w:t>责任</w:t>
            </w:r>
            <w:r>
              <w:rPr>
                <w:spacing w:val="48"/>
                <w:sz w:val="28"/>
                <w:szCs w:val="28"/>
              </w:rPr>
              <w:t>公司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745" w:bottom="1121" w:left="1415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A0BA9"/>
    <w:rsid w:val="1D4A7B42"/>
    <w:rsid w:val="7CEF2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598</Words>
  <Characters>656</Characters>
  <TotalTime>16</TotalTime>
  <ScaleCrop>false</ScaleCrop>
  <LinksUpToDate>false</LinksUpToDate>
  <CharactersWithSpaces>685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2026-04-25T01:16:00Z</dcterms:created>
  <dc:creator>Administrator</dc:creator>
  <cp:lastModifiedBy>user</cp:lastModifiedBy>
  <cp:lastPrinted>2026-05-12T10:46:00Z</cp:lastPrinted>
  <dcterms:modified xsi:type="dcterms:W3CDTF">2026-05-12T16:06:20Z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2026-04-24T17:16:39Z</vt:filetime>
  </property>
  <property fmtid="{D5CDD505-2E9C-101B-9397-08002B2CF9AE}" pid="4" name="UsrData">
    <vt:lpwstr>69eb34f4fdf75b001f495ff5wl</vt:lpwstr>
  </property>
  <property fmtid="{D5CDD505-2E9C-101B-9397-08002B2CF9AE}" pid="5" name="KSOTemplateDocerSaveRecord">
    <vt:lpwstr>eyJoZGlkIjoiOTIxMzVjOTBhZDhiOGFhNWY3NWNkMzY0MmUxZTBkZDAiLCJ1c2VySWQiOiIzMjE1MTEwNTAifQ==</vt:lpwstr>
  </property>
  <property fmtid="{D5CDD505-2E9C-101B-9397-08002B2CF9AE}" pid="6" name="KSOProductBuildVer">
    <vt:lpwstr>2052-11.8.2.10183</vt:lpwstr>
  </property>
  <property fmtid="{D5CDD505-2E9C-101B-9397-08002B2CF9AE}" pid="7" name="ICV">
    <vt:lpwstr>1448FE5C48714F8BBDD8F14DF4396D90_13</vt:lpwstr>
  </property>
</Properties>
</file>